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B581" w14:textId="5193EE04" w:rsidR="00A73A27" w:rsidRPr="00D34A92" w:rsidRDefault="00D34A92" w:rsidP="00CF3D0C">
      <w:pPr>
        <w:pBdr>
          <w:top w:val="single" w:sz="4" w:space="1" w:color="980033"/>
        </w:pBdr>
        <w:spacing w:before="120" w:after="0" w:line="240" w:lineRule="auto"/>
        <w:rPr>
          <w:rFonts w:ascii="Univers" w:hAnsi="Univers"/>
          <w:b/>
          <w:sz w:val="24"/>
          <w:szCs w:val="24"/>
        </w:rPr>
      </w:pPr>
      <w:r w:rsidRPr="00D34A92">
        <w:rPr>
          <w:rFonts w:ascii="Univers" w:hAnsi="Univers"/>
          <w:b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76936DF" wp14:editId="4A7227AF">
                <wp:extent cx="6869970" cy="943583"/>
                <wp:effectExtent l="0" t="0" r="13970" b="95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69970" cy="943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C4A41" w14:textId="47BE5905" w:rsidR="007D6BCD" w:rsidRPr="00F97AF5" w:rsidRDefault="007D6BCD" w:rsidP="00D34A92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5E6A71"/>
                                <w:sz w:val="24"/>
                                <w:szCs w:val="24"/>
                              </w:rPr>
                            </w:pPr>
                            <w:r w:rsidRPr="00F97AF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Health departments are welcome to adapt this tool. Requirements for adapting this tool </w:t>
                            </w:r>
                            <w:proofErr w:type="gramStart"/>
                            <w:r w:rsidRPr="00F97AF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include:</w:t>
                            </w:r>
                            <w:proofErr w:type="gramEnd"/>
                            <w:r w:rsidRPr="00F97AF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Health Evidence</w:t>
                            </w:r>
                            <w:r w:rsidR="00357434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™</w:t>
                            </w:r>
                            <w:r w:rsidRPr="00F97AF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and Peel</w:t>
                            </w:r>
                            <w:r w:rsidR="00F60ABF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Public </w:t>
                            </w:r>
                            <w:r w:rsidRPr="00F97AF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Health are acknowledged for tool development; and adapted tool cannot be used for profit (not to be sold).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6936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0.95pt;height: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" strokecolor="#980033">
                <v:path arrowok="t"/>
                <v:textbox>
                  <w:txbxContent>
                    <w:p w14:paraId="0A2C4A41" w14:textId="47BE5905" w:rsidR="007D6BCD" w:rsidRPr="00F97AF5" w:rsidRDefault="007D6BCD" w:rsidP="00D34A92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5E6A71"/>
                          <w:sz w:val="24"/>
                          <w:szCs w:val="24"/>
                        </w:rPr>
                      </w:pPr>
                      <w:r w:rsidRPr="00F97AF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Health departments are welcome to adapt this tool. Requirements for adapting this tool </w:t>
                      </w:r>
                      <w:proofErr w:type="gramStart"/>
                      <w:r w:rsidRPr="00F97AF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include:</w:t>
                      </w:r>
                      <w:proofErr w:type="gramEnd"/>
                      <w:r w:rsidRPr="00F97AF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Health Evidence</w:t>
                      </w:r>
                      <w:r w:rsidR="00357434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™</w:t>
                      </w:r>
                      <w:r w:rsidRPr="00F97AF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and Peel</w:t>
                      </w:r>
                      <w:r w:rsidR="00F60ABF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Public </w:t>
                      </w:r>
                      <w:r w:rsidRPr="00F97AF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Health are acknowledged for tool development; and adapted tool cannot be used for profit (not to be sold).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33B69B" w14:textId="7DCE9CD0" w:rsidR="00C1768A" w:rsidRPr="00D34A92" w:rsidRDefault="00F80F98" w:rsidP="009D0EC7">
      <w:pPr>
        <w:spacing w:after="0" w:line="240" w:lineRule="auto"/>
        <w:jc w:val="center"/>
        <w:rPr>
          <w:rFonts w:ascii="Univers" w:hAnsi="Univers"/>
          <w:sz w:val="24"/>
          <w:szCs w:val="24"/>
        </w:rPr>
      </w:pPr>
      <w:r w:rsidRPr="00D34A92">
        <w:rPr>
          <w:rFonts w:ascii="Univers" w:hAnsi="Univers"/>
          <w:noProof/>
          <w:sz w:val="24"/>
          <w:szCs w:val="24"/>
          <w:lang w:eastAsia="en-CA"/>
        </w:rPr>
        <w:drawing>
          <wp:inline distT="0" distB="0" distL="0" distR="0" wp14:anchorId="530EC589" wp14:editId="25D961B9">
            <wp:extent cx="3190672" cy="3011170"/>
            <wp:effectExtent l="0" t="0" r="0" b="0"/>
            <wp:docPr id="1" name="Picture 1" descr="The 6S Search Pyramid depicting 6 types of evidence. At the top of the pyramid is systems, followed by summaries, synopses of syntheses, syntheses, synopses of single studies, and single studies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6S Search Pyramid depicting 6 types of evidence. At the top of the pyramid is systems, followed by summaries, synopses of syntheses, syntheses, synopses of single studies, and single studies. 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13" cy="301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07BD" w14:textId="77777777" w:rsidR="009D0EC7" w:rsidRPr="00D34A92" w:rsidRDefault="009D0EC7" w:rsidP="007D6BCD">
      <w:pPr>
        <w:spacing w:after="0" w:line="240" w:lineRule="auto"/>
        <w:rPr>
          <w:rFonts w:ascii="Univers" w:hAnsi="Univers"/>
          <w:sz w:val="24"/>
          <w:szCs w:val="24"/>
        </w:rPr>
      </w:pPr>
    </w:p>
    <w:p w14:paraId="3EAE6B65" w14:textId="0D56CDCF" w:rsidR="00D34A92" w:rsidRDefault="00F80F98" w:rsidP="00117C38">
      <w:pPr>
        <w:pBdr>
          <w:top w:val="single" w:sz="4" w:space="1" w:color="980033"/>
        </w:pBdr>
        <w:tabs>
          <w:tab w:val="right" w:pos="360"/>
        </w:tabs>
        <w:spacing w:after="0" w:line="240" w:lineRule="auto"/>
        <w:rPr>
          <w:rFonts w:ascii="Univers" w:hAnsi="Univers"/>
          <w:sz w:val="24"/>
          <w:szCs w:val="24"/>
        </w:rPr>
      </w:pPr>
      <w:r w:rsidRPr="00D34A92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inline distT="0" distB="0" distL="0" distR="0" wp14:anchorId="071DF508" wp14:editId="1B74B8B0">
                <wp:extent cx="6996430" cy="1789889"/>
                <wp:effectExtent l="0" t="0" r="13970" b="1397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96430" cy="178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10FDF" w14:textId="77777777" w:rsidR="00EA387B" w:rsidRPr="00F97AF5" w:rsidRDefault="00EA387B" w:rsidP="00D34A92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5E6A71"/>
                                <w:sz w:val="24"/>
                                <w:szCs w:val="24"/>
                              </w:rPr>
                            </w:pPr>
                            <w:r w:rsidRPr="00F97AF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The Health Evidence™ team has reviewed the update for the evidence-based health care (EBHC) 5.0 pyramid for accessing pre-appraised evidence and guidance and concluded the 6S pyramid continues to be the most applicable version for a public health audience. The team would like to acknowledge the value of differentiating between evidence-based online texts and guidelines as in the 5.0 pyramid. These differences are noted in the ‘summaries’ section of the Health Evidence™ practice tool “Resources to Guide &amp; Track your search</w:t>
                            </w:r>
                            <w:r w:rsidR="003B2536" w:rsidRPr="00F97AF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DF508" id="Text Box 3" o:spid="_x0000_s1027" type="#_x0000_t202" style="width:550.9pt;height:1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" strokecolor="#980033">
                <v:path arrowok="t"/>
                <v:textbox>
                  <w:txbxContent>
                    <w:p w14:paraId="2EC10FDF" w14:textId="77777777" w:rsidR="00EA387B" w:rsidRPr="00F97AF5" w:rsidRDefault="00EA387B" w:rsidP="00D34A92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5E6A71"/>
                          <w:sz w:val="24"/>
                          <w:szCs w:val="24"/>
                        </w:rPr>
                      </w:pPr>
                      <w:r w:rsidRPr="00F97AF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The Health Evidence™ team has reviewed the update for the evidence-based health care (EBHC) 5.0 pyramid for accessing pre-appraised evidence and guidance and concluded the 6S pyramid continues to be the most applicable version for a public health audience. The team would like to acknowledge the value of differentiating between evidence-based online texts and guidelines as in the 5.0 pyramid. These differences are noted in the ‘summaries’ section of the Health Evidence™ practice tool “Resources to Guide &amp; Track your search</w:t>
                      </w:r>
                      <w:r w:rsidR="003B2536" w:rsidRPr="00F97AF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3F0F" w:rsidRPr="00D34A92">
        <w:rPr>
          <w:rFonts w:ascii="Univers" w:hAnsi="Univers"/>
          <w:sz w:val="24"/>
          <w:szCs w:val="24"/>
        </w:rPr>
        <w:tab/>
      </w:r>
    </w:p>
    <w:p w14:paraId="37FCF689" w14:textId="6E57F066" w:rsidR="00743F0F" w:rsidRPr="005D20AE" w:rsidRDefault="00743F0F" w:rsidP="005D20AE">
      <w:pPr>
        <w:tabs>
          <w:tab w:val="right" w:pos="360"/>
        </w:tabs>
        <w:spacing w:after="120" w:line="360" w:lineRule="auto"/>
        <w:ind w:right="288"/>
        <w:rPr>
          <w:rFonts w:ascii="Univers" w:hAnsi="Univers"/>
          <w:sz w:val="24"/>
          <w:szCs w:val="24"/>
        </w:rPr>
      </w:pPr>
      <w:r w:rsidRPr="005D20AE">
        <w:rPr>
          <w:rFonts w:ascii="Univers" w:hAnsi="Univers"/>
          <w:sz w:val="24"/>
          <w:szCs w:val="24"/>
        </w:rPr>
        <w:t xml:space="preserve">Haynes, R.B. (2001). Of studies, syntheses, synopses, and systems: The "4S" evolution of services for finding current best evidence. </w:t>
      </w:r>
      <w:r w:rsidRPr="005D20AE">
        <w:rPr>
          <w:rFonts w:ascii="Univers" w:hAnsi="Univers"/>
          <w:i/>
          <w:sz w:val="24"/>
          <w:szCs w:val="24"/>
        </w:rPr>
        <w:t>Evidence Based Medicine</w:t>
      </w:r>
      <w:r w:rsidRPr="005D20AE">
        <w:rPr>
          <w:rFonts w:ascii="Univers" w:hAnsi="Univers"/>
          <w:sz w:val="24"/>
          <w:szCs w:val="24"/>
        </w:rPr>
        <w:t>, 6:36-38.</w:t>
      </w:r>
    </w:p>
    <w:p w14:paraId="7E8AB20B" w14:textId="77777777" w:rsidR="00743F0F" w:rsidRPr="005D20AE" w:rsidRDefault="00743F0F" w:rsidP="005D20AE">
      <w:pPr>
        <w:tabs>
          <w:tab w:val="right" w:pos="360"/>
        </w:tabs>
        <w:spacing w:after="120" w:line="360" w:lineRule="auto"/>
        <w:ind w:right="288"/>
        <w:rPr>
          <w:rFonts w:ascii="Univers" w:hAnsi="Univers"/>
          <w:sz w:val="24"/>
          <w:szCs w:val="24"/>
        </w:rPr>
      </w:pPr>
      <w:r w:rsidRPr="005D20AE">
        <w:rPr>
          <w:rFonts w:ascii="Univers" w:hAnsi="Univers"/>
          <w:sz w:val="24"/>
          <w:szCs w:val="24"/>
        </w:rPr>
        <w:t xml:space="preserve">Haynes, R.B. (2007) Of Studies, Synthesis, Synopses, Summaries and Systems; The 5 S's evolution of information services for evidence-based healthcare decisions. </w:t>
      </w:r>
      <w:r w:rsidRPr="005D20AE">
        <w:rPr>
          <w:rFonts w:ascii="Univers" w:hAnsi="Univers"/>
          <w:i/>
          <w:sz w:val="24"/>
          <w:szCs w:val="24"/>
        </w:rPr>
        <w:t>Evidence Based Nursing</w:t>
      </w:r>
      <w:r w:rsidRPr="005D20AE">
        <w:rPr>
          <w:rFonts w:ascii="Univers" w:hAnsi="Univers"/>
          <w:sz w:val="24"/>
          <w:szCs w:val="24"/>
        </w:rPr>
        <w:t>, 10:6-7.</w:t>
      </w:r>
    </w:p>
    <w:p w14:paraId="29DD4CC1" w14:textId="12C6EFFE" w:rsidR="00B50555" w:rsidRDefault="00B50555" w:rsidP="005D20AE">
      <w:pPr>
        <w:tabs>
          <w:tab w:val="right" w:pos="360"/>
        </w:tabs>
        <w:spacing w:after="120" w:line="360" w:lineRule="auto"/>
        <w:ind w:right="288"/>
        <w:rPr>
          <w:rFonts w:ascii="Univers" w:hAnsi="Univers"/>
          <w:sz w:val="24"/>
          <w:szCs w:val="24"/>
        </w:rPr>
      </w:pPr>
      <w:proofErr w:type="spellStart"/>
      <w:r w:rsidRPr="005D20AE">
        <w:rPr>
          <w:rFonts w:ascii="Univers" w:hAnsi="Univers"/>
          <w:sz w:val="24"/>
          <w:szCs w:val="24"/>
        </w:rPr>
        <w:t>DiCenso</w:t>
      </w:r>
      <w:proofErr w:type="spellEnd"/>
      <w:r w:rsidR="00743F0F" w:rsidRPr="005D20AE">
        <w:rPr>
          <w:rFonts w:ascii="Univers" w:hAnsi="Univers"/>
          <w:sz w:val="24"/>
          <w:szCs w:val="24"/>
        </w:rPr>
        <w:t>,</w:t>
      </w:r>
      <w:r w:rsidRPr="005D20AE">
        <w:rPr>
          <w:rFonts w:ascii="Univers" w:hAnsi="Univers"/>
          <w:sz w:val="24"/>
          <w:szCs w:val="24"/>
        </w:rPr>
        <w:t xml:space="preserve"> A</w:t>
      </w:r>
      <w:r w:rsidR="00743F0F" w:rsidRPr="005D20AE">
        <w:rPr>
          <w:rFonts w:ascii="Univers" w:hAnsi="Univers"/>
          <w:sz w:val="24"/>
          <w:szCs w:val="24"/>
        </w:rPr>
        <w:t>.</w:t>
      </w:r>
      <w:r w:rsidRPr="005D20AE">
        <w:rPr>
          <w:rFonts w:ascii="Univers" w:hAnsi="Univers"/>
          <w:sz w:val="24"/>
          <w:szCs w:val="24"/>
        </w:rPr>
        <w:t>, Bayley</w:t>
      </w:r>
      <w:r w:rsidR="00743F0F" w:rsidRPr="005D20AE">
        <w:rPr>
          <w:rFonts w:ascii="Univers" w:hAnsi="Univers"/>
          <w:sz w:val="24"/>
          <w:szCs w:val="24"/>
        </w:rPr>
        <w:t>,</w:t>
      </w:r>
      <w:r w:rsidRPr="005D20AE">
        <w:rPr>
          <w:rFonts w:ascii="Univers" w:hAnsi="Univers"/>
          <w:sz w:val="24"/>
          <w:szCs w:val="24"/>
        </w:rPr>
        <w:t xml:space="preserve"> L</w:t>
      </w:r>
      <w:r w:rsidR="00743F0F" w:rsidRPr="005D20AE">
        <w:rPr>
          <w:rFonts w:ascii="Univers" w:hAnsi="Univers"/>
          <w:sz w:val="24"/>
          <w:szCs w:val="24"/>
        </w:rPr>
        <w:t>.</w:t>
      </w:r>
      <w:r w:rsidRPr="005D20AE">
        <w:rPr>
          <w:rFonts w:ascii="Univers" w:hAnsi="Univers"/>
          <w:sz w:val="24"/>
          <w:szCs w:val="24"/>
        </w:rPr>
        <w:t>, Haynes</w:t>
      </w:r>
      <w:r w:rsidR="00743F0F" w:rsidRPr="005D20AE">
        <w:rPr>
          <w:rFonts w:ascii="Univers" w:hAnsi="Univers"/>
          <w:sz w:val="24"/>
          <w:szCs w:val="24"/>
        </w:rPr>
        <w:t>,</w:t>
      </w:r>
      <w:r w:rsidRPr="005D20AE">
        <w:rPr>
          <w:rFonts w:ascii="Univers" w:hAnsi="Univers"/>
          <w:sz w:val="24"/>
          <w:szCs w:val="24"/>
        </w:rPr>
        <w:t xml:space="preserve"> R</w:t>
      </w:r>
      <w:r w:rsidR="00743F0F" w:rsidRPr="005D20AE">
        <w:rPr>
          <w:rFonts w:ascii="Univers" w:hAnsi="Univers"/>
          <w:sz w:val="24"/>
          <w:szCs w:val="24"/>
        </w:rPr>
        <w:t>.</w:t>
      </w:r>
      <w:r w:rsidRPr="005D20AE">
        <w:rPr>
          <w:rFonts w:ascii="Univers" w:hAnsi="Univers"/>
          <w:sz w:val="24"/>
          <w:szCs w:val="24"/>
        </w:rPr>
        <w:t>B</w:t>
      </w:r>
      <w:r w:rsidR="00743F0F" w:rsidRPr="005D20AE">
        <w:rPr>
          <w:rFonts w:ascii="Univers" w:hAnsi="Univers"/>
          <w:sz w:val="24"/>
          <w:szCs w:val="24"/>
        </w:rPr>
        <w:t>. (2009).</w:t>
      </w:r>
      <w:r w:rsidRPr="005D20AE">
        <w:rPr>
          <w:rFonts w:ascii="Univers" w:hAnsi="Univers"/>
          <w:sz w:val="24"/>
          <w:szCs w:val="24"/>
        </w:rPr>
        <w:t xml:space="preserve"> Accessing pre-appraised evidence: Fine-tuning the 5S model into a 6S model. </w:t>
      </w:r>
      <w:r w:rsidRPr="005D20AE">
        <w:rPr>
          <w:rFonts w:ascii="Univers" w:hAnsi="Univers"/>
          <w:i/>
          <w:sz w:val="24"/>
          <w:szCs w:val="24"/>
        </w:rPr>
        <w:t>Evid</w:t>
      </w:r>
      <w:r w:rsidR="00743F0F" w:rsidRPr="005D20AE">
        <w:rPr>
          <w:rFonts w:ascii="Univers" w:hAnsi="Univers"/>
          <w:i/>
          <w:sz w:val="24"/>
          <w:szCs w:val="24"/>
        </w:rPr>
        <w:t>ence</w:t>
      </w:r>
      <w:r w:rsidRPr="005D20AE">
        <w:rPr>
          <w:rFonts w:ascii="Univers" w:hAnsi="Univers"/>
          <w:i/>
          <w:sz w:val="24"/>
          <w:szCs w:val="24"/>
        </w:rPr>
        <w:t xml:space="preserve"> Based Nurs</w:t>
      </w:r>
      <w:r w:rsidR="00743F0F" w:rsidRPr="005D20AE">
        <w:rPr>
          <w:rFonts w:ascii="Univers" w:hAnsi="Univers"/>
          <w:i/>
          <w:sz w:val="24"/>
          <w:szCs w:val="24"/>
        </w:rPr>
        <w:t>ing</w:t>
      </w:r>
      <w:r w:rsidRPr="005D20AE">
        <w:rPr>
          <w:rFonts w:ascii="Univers" w:hAnsi="Univers"/>
          <w:sz w:val="24"/>
          <w:szCs w:val="24"/>
        </w:rPr>
        <w:t>, 12:99-101.</w:t>
      </w:r>
    </w:p>
    <w:p w14:paraId="74F18D4E" w14:textId="71C6E5B7" w:rsidR="00C579E5" w:rsidRPr="00C579E5" w:rsidRDefault="00C579E5" w:rsidP="00C579E5">
      <w:pPr>
        <w:tabs>
          <w:tab w:val="left" w:pos="9954"/>
        </w:tabs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ab/>
      </w:r>
    </w:p>
    <w:p w14:paraId="765363C9" w14:textId="77777777" w:rsidR="00AD624D" w:rsidRDefault="00AD624D" w:rsidP="005D20AE">
      <w:pPr>
        <w:pStyle w:val="PlainText"/>
        <w:spacing w:after="120" w:line="360" w:lineRule="auto"/>
        <w:ind w:right="288"/>
        <w:rPr>
          <w:rFonts w:ascii="Univers" w:hAnsi="Univers"/>
          <w:sz w:val="24"/>
          <w:szCs w:val="24"/>
          <w:lang w:val="en-US"/>
        </w:rPr>
      </w:pPr>
    </w:p>
    <w:p w14:paraId="29D64C3A" w14:textId="2545802F" w:rsidR="00B50555" w:rsidRPr="005D20AE" w:rsidRDefault="00743F0F" w:rsidP="005D20AE">
      <w:pPr>
        <w:pStyle w:val="PlainText"/>
        <w:spacing w:after="120" w:line="360" w:lineRule="auto"/>
        <w:ind w:right="288"/>
        <w:rPr>
          <w:rFonts w:ascii="Univers" w:hAnsi="Univers"/>
          <w:sz w:val="24"/>
          <w:szCs w:val="24"/>
          <w:lang w:val="en-US"/>
        </w:rPr>
      </w:pPr>
      <w:r w:rsidRPr="005D20AE">
        <w:rPr>
          <w:rFonts w:ascii="Univers" w:hAnsi="Univers"/>
          <w:sz w:val="24"/>
          <w:szCs w:val="24"/>
          <w:lang w:val="en-US"/>
        </w:rPr>
        <w:t xml:space="preserve">Robeson, P., </w:t>
      </w:r>
      <w:r w:rsidRPr="005D20AE">
        <w:rPr>
          <w:rFonts w:ascii="Univers" w:hAnsi="Univers"/>
          <w:bCs/>
          <w:sz w:val="24"/>
          <w:szCs w:val="24"/>
          <w:lang w:val="en-US"/>
        </w:rPr>
        <w:t>Dobbins, M.</w:t>
      </w:r>
      <w:r w:rsidRPr="005D20AE">
        <w:rPr>
          <w:rFonts w:ascii="Univers" w:hAnsi="Univers"/>
          <w:sz w:val="24"/>
          <w:szCs w:val="24"/>
          <w:lang w:val="en-US"/>
        </w:rPr>
        <w:t xml:space="preserve">, </w:t>
      </w:r>
      <w:proofErr w:type="spellStart"/>
      <w:r w:rsidRPr="005D20AE">
        <w:rPr>
          <w:rFonts w:ascii="Univers" w:hAnsi="Univers"/>
          <w:sz w:val="24"/>
          <w:szCs w:val="24"/>
          <w:lang w:val="en-US"/>
        </w:rPr>
        <w:t>DeCorby</w:t>
      </w:r>
      <w:proofErr w:type="spellEnd"/>
      <w:r w:rsidRPr="005D20AE">
        <w:rPr>
          <w:rFonts w:ascii="Univers" w:hAnsi="Univers"/>
          <w:sz w:val="24"/>
          <w:szCs w:val="24"/>
          <w:lang w:val="en-US"/>
        </w:rPr>
        <w:t xml:space="preserve">, K., </w:t>
      </w:r>
      <w:proofErr w:type="spellStart"/>
      <w:r w:rsidRPr="005D20AE">
        <w:rPr>
          <w:rFonts w:ascii="Univers" w:hAnsi="Univers"/>
          <w:sz w:val="24"/>
          <w:szCs w:val="24"/>
          <w:lang w:val="en-US"/>
        </w:rPr>
        <w:t>Tirilis</w:t>
      </w:r>
      <w:proofErr w:type="spellEnd"/>
      <w:r w:rsidRPr="005D20AE">
        <w:rPr>
          <w:rFonts w:ascii="Univers" w:hAnsi="Univers"/>
          <w:sz w:val="24"/>
          <w:szCs w:val="24"/>
          <w:lang w:val="en-US"/>
        </w:rPr>
        <w:t>, D. (20</w:t>
      </w:r>
      <w:r w:rsidR="008C5848" w:rsidRPr="005D20AE">
        <w:rPr>
          <w:rFonts w:ascii="Univers" w:hAnsi="Univers"/>
          <w:sz w:val="24"/>
          <w:szCs w:val="24"/>
          <w:lang w:val="en-US"/>
        </w:rPr>
        <w:t>10</w:t>
      </w:r>
      <w:r w:rsidRPr="005D20AE">
        <w:rPr>
          <w:rFonts w:ascii="Univers" w:hAnsi="Univers"/>
          <w:sz w:val="24"/>
          <w:szCs w:val="24"/>
          <w:lang w:val="en-US"/>
        </w:rPr>
        <w:t xml:space="preserve">) Facilitating access to pre-processed research evidence in public health. </w:t>
      </w:r>
      <w:r w:rsidRPr="005D20AE">
        <w:rPr>
          <w:rFonts w:ascii="Univers" w:hAnsi="Univers"/>
          <w:i/>
          <w:sz w:val="24"/>
          <w:szCs w:val="24"/>
          <w:lang w:val="en-US"/>
        </w:rPr>
        <w:t>BMC Public Health</w:t>
      </w:r>
      <w:r w:rsidRPr="005D20AE">
        <w:rPr>
          <w:rFonts w:ascii="Univers" w:hAnsi="Univers"/>
          <w:sz w:val="24"/>
          <w:szCs w:val="24"/>
          <w:lang w:val="en-US"/>
        </w:rPr>
        <w:t>.</w:t>
      </w:r>
      <w:r w:rsidR="008C5848" w:rsidRPr="005D20AE">
        <w:rPr>
          <w:rFonts w:ascii="Univers" w:hAnsi="Univers"/>
          <w:sz w:val="24"/>
          <w:szCs w:val="24"/>
          <w:lang w:val="en-US"/>
        </w:rPr>
        <w:t xml:space="preserve"> 10(1): 95</w:t>
      </w:r>
      <w:r w:rsidRPr="005D20AE">
        <w:rPr>
          <w:rFonts w:ascii="Univers" w:hAnsi="Univers"/>
          <w:sz w:val="24"/>
          <w:szCs w:val="24"/>
          <w:lang w:val="en-US"/>
        </w:rPr>
        <w:t>.</w:t>
      </w:r>
    </w:p>
    <w:p w14:paraId="1D3704D2" w14:textId="77777777" w:rsidR="00034750" w:rsidRPr="005D20AE" w:rsidRDefault="008C5848" w:rsidP="005D20AE">
      <w:pPr>
        <w:pStyle w:val="PlainText"/>
        <w:spacing w:after="120" w:line="360" w:lineRule="auto"/>
        <w:ind w:right="288"/>
        <w:rPr>
          <w:rFonts w:ascii="Univers" w:hAnsi="Univers"/>
          <w:sz w:val="24"/>
          <w:szCs w:val="24"/>
          <w:lang w:val="en-US"/>
        </w:rPr>
      </w:pPr>
      <w:proofErr w:type="spellStart"/>
      <w:r w:rsidRPr="005D20AE">
        <w:rPr>
          <w:rFonts w:ascii="Univers" w:hAnsi="Univers"/>
          <w:sz w:val="24"/>
          <w:szCs w:val="24"/>
          <w:lang w:val="en-US"/>
        </w:rPr>
        <w:t>Alper</w:t>
      </w:r>
      <w:proofErr w:type="spellEnd"/>
      <w:r w:rsidRPr="005D20AE">
        <w:rPr>
          <w:rFonts w:ascii="Univers" w:hAnsi="Univers"/>
          <w:sz w:val="24"/>
          <w:szCs w:val="24"/>
          <w:lang w:val="en-US"/>
        </w:rPr>
        <w:t xml:space="preserve">, B.S., Haynes, R.B. (2016). EBHC pyramid 5.0 for accessing </w:t>
      </w:r>
      <w:proofErr w:type="spellStart"/>
      <w:r w:rsidRPr="005D20AE">
        <w:rPr>
          <w:rFonts w:ascii="Univers" w:hAnsi="Univers"/>
          <w:sz w:val="24"/>
          <w:szCs w:val="24"/>
          <w:lang w:val="en-US"/>
        </w:rPr>
        <w:t>preappraised</w:t>
      </w:r>
      <w:proofErr w:type="spellEnd"/>
      <w:r w:rsidRPr="005D20AE">
        <w:rPr>
          <w:rFonts w:ascii="Univers" w:hAnsi="Univers"/>
          <w:sz w:val="24"/>
          <w:szCs w:val="24"/>
          <w:lang w:val="en-US"/>
        </w:rPr>
        <w:t xml:space="preserve"> evidence and guidance. </w:t>
      </w:r>
      <w:r w:rsidRPr="005D20AE">
        <w:rPr>
          <w:rFonts w:ascii="Univers" w:hAnsi="Univers"/>
          <w:i/>
          <w:sz w:val="24"/>
          <w:szCs w:val="24"/>
          <w:lang w:val="en-US"/>
        </w:rPr>
        <w:t>Evidence-based medicine</w:t>
      </w:r>
      <w:r w:rsidRPr="005D20AE">
        <w:rPr>
          <w:rFonts w:ascii="Univers" w:hAnsi="Univers"/>
          <w:sz w:val="24"/>
          <w:szCs w:val="24"/>
          <w:lang w:val="en-US"/>
        </w:rPr>
        <w:t>, 21(4): 123-125.</w:t>
      </w:r>
    </w:p>
    <w:p w14:paraId="62C0A528" w14:textId="77777777" w:rsidR="00FA7EFA" w:rsidRPr="005D20AE" w:rsidRDefault="00FA7EFA" w:rsidP="005D20AE">
      <w:pPr>
        <w:pStyle w:val="HESub-title"/>
        <w:spacing w:line="360" w:lineRule="auto"/>
        <w:rPr>
          <w:rFonts w:ascii="Univers" w:hAnsi="Univers" w:cs="Courier New"/>
          <w:b w:val="0"/>
          <w:i w:val="0"/>
          <w:color w:val="FF0000"/>
          <w:sz w:val="24"/>
          <w:szCs w:val="24"/>
          <w:lang w:val="en-US" w:eastAsia="en-CA"/>
        </w:rPr>
      </w:pPr>
      <w:r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>The National Collaborating Centr</w:t>
      </w:r>
      <w:r w:rsidR="009E0011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>e for Methods and Tools.</w:t>
      </w:r>
      <w:r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 xml:space="preserve"> T</w:t>
      </w:r>
      <w:r w:rsidR="009E0011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>he 6S</w:t>
      </w:r>
      <w:r w:rsidR="003A31B1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 xml:space="preserve"> Search P</w:t>
      </w:r>
      <w:r w:rsidR="009E0011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>yramid</w:t>
      </w:r>
      <w:r w:rsidR="003A31B1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 xml:space="preserve"> Tool</w:t>
      </w:r>
      <w:r w:rsidR="009E0011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 xml:space="preserve">. </w:t>
      </w:r>
      <w:r w:rsidR="00FE21B9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>Retrieved from:</w:t>
      </w:r>
      <w:r w:rsidR="00FE21B9" w:rsidRPr="005D20AE">
        <w:rPr>
          <w:rFonts w:ascii="Univers" w:hAnsi="Univers" w:cs="Courier New"/>
          <w:b w:val="0"/>
          <w:i w:val="0"/>
          <w:color w:val="FF0000"/>
          <w:sz w:val="24"/>
          <w:szCs w:val="24"/>
          <w:lang w:val="en-US" w:eastAsia="en-CA"/>
        </w:rPr>
        <w:t xml:space="preserve"> </w:t>
      </w:r>
      <w:hyperlink r:id="rId7" w:history="1">
        <w:r w:rsidR="00FE21B9" w:rsidRPr="005D20AE">
          <w:rPr>
            <w:rStyle w:val="Hyperlink"/>
            <w:rFonts w:ascii="Univers" w:hAnsi="Univers" w:cs="Courier New"/>
            <w:b w:val="0"/>
            <w:i w:val="0"/>
            <w:sz w:val="24"/>
            <w:szCs w:val="24"/>
            <w:lang w:val="en-US" w:eastAsia="en-CA"/>
          </w:rPr>
          <w:t>http://www.nccmt.ca/capacity-development/6s-search-pyramid</w:t>
        </w:r>
      </w:hyperlink>
      <w:r w:rsidR="00FE21B9" w:rsidRPr="005D20AE">
        <w:rPr>
          <w:rFonts w:ascii="Univers" w:hAnsi="Univers" w:cs="Courier New"/>
          <w:b w:val="0"/>
          <w:i w:val="0"/>
          <w:color w:val="FF0000"/>
          <w:sz w:val="24"/>
          <w:szCs w:val="24"/>
          <w:lang w:val="en-US" w:eastAsia="en-CA"/>
        </w:rPr>
        <w:t xml:space="preserve"> </w:t>
      </w:r>
      <w:r w:rsidR="00FE21B9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>[January 2018]</w:t>
      </w:r>
      <w:r w:rsidR="005C372B" w:rsidRPr="005D20AE">
        <w:rPr>
          <w:rFonts w:ascii="Univers" w:hAnsi="Univers" w:cs="Courier New"/>
          <w:b w:val="0"/>
          <w:i w:val="0"/>
          <w:sz w:val="24"/>
          <w:szCs w:val="24"/>
          <w:lang w:val="en-US" w:eastAsia="en-CA"/>
        </w:rPr>
        <w:t>.</w:t>
      </w:r>
    </w:p>
    <w:p w14:paraId="138CEA91" w14:textId="4E49E001" w:rsidR="00FA7EFA" w:rsidRDefault="00FA7EFA" w:rsidP="00083758">
      <w:pPr>
        <w:pStyle w:val="PlainText"/>
        <w:spacing w:after="120"/>
        <w:ind w:right="288"/>
        <w:rPr>
          <w:rFonts w:ascii="Univers" w:hAnsi="Univers"/>
          <w:sz w:val="24"/>
          <w:szCs w:val="24"/>
          <w:lang w:val="en-US"/>
        </w:rPr>
      </w:pPr>
    </w:p>
    <w:p w14:paraId="2FD90980" w14:textId="5F38FA9E" w:rsidR="00E65077" w:rsidRDefault="00357434" w:rsidP="00E65077">
      <w:pPr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</w:rPr>
        <mc:AlternateContent>
          <mc:Choice Requires="wps">
            <w:drawing>
              <wp:inline distT="0" distB="0" distL="0" distR="0" wp14:anchorId="27F36707" wp14:editId="3FC43309">
                <wp:extent cx="6838545" cy="1312334"/>
                <wp:effectExtent l="0" t="0" r="6985" b="8890"/>
                <wp:docPr id="7" name="Text Box 7" descr="Contact information for providing feedback on the tool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1312334"/>
                        </a:xfrm>
                        <a:prstGeom prst="rect">
                          <a:avLst/>
                        </a:prstGeom>
                        <a:solidFill>
                          <a:srgbClr val="7A003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2CF31" w14:textId="77777777" w:rsidR="00357434" w:rsidRPr="00FE3E40" w:rsidRDefault="00357434" w:rsidP="00357434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Have you used this tool?</w:t>
                            </w:r>
                          </w:p>
                          <w:p w14:paraId="28C35A60" w14:textId="77777777" w:rsidR="00357434" w:rsidRPr="00FE3E40" w:rsidRDefault="00357434" w:rsidP="00357434">
                            <w:pPr>
                              <w:spacing w:line="360" w:lineRule="auto"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We would appreciate hearing from those who have used the tool, perspectives on its usefulness, how it was adapted, and any suggestions for revision:</w:t>
                            </w:r>
                          </w:p>
                          <w:p w14:paraId="696EEAF7" w14:textId="77777777" w:rsidR="00357434" w:rsidRPr="00FE3E40" w:rsidRDefault="00000000" w:rsidP="00357434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8" w:history="1">
                              <w:r w:rsidR="00357434" w:rsidRPr="00FE3E40">
                                <w:rPr>
                                  <w:rStyle w:val="Hyperlink"/>
                                  <w:rFonts w:ascii="Univers" w:hAnsi="Univers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info@healthevidence.org</w:t>
                              </w:r>
                            </w:hyperlink>
                            <w:r w:rsidR="00357434"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F36707" id="Text Box 7" o:spid="_x0000_s1028" type="#_x0000_t202" alt="Contact information for providing feedback on the tool. " style="width:538.45pt;height:10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" fillcolor="#7a003c" strokeweight=".5pt">
                <v:textbox>
                  <w:txbxContent>
                    <w:p w14:paraId="2AB2CF31" w14:textId="77777777" w:rsidR="00357434" w:rsidRPr="00FE3E40" w:rsidRDefault="00357434" w:rsidP="00357434">
                      <w:pPr>
                        <w:spacing w:before="60" w:after="60" w:line="360" w:lineRule="auto"/>
                        <w:jc w:val="center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Have you used this tool?</w:t>
                      </w:r>
                    </w:p>
                    <w:p w14:paraId="28C35A60" w14:textId="77777777" w:rsidR="00357434" w:rsidRPr="00FE3E40" w:rsidRDefault="00357434" w:rsidP="00357434">
                      <w:pPr>
                        <w:spacing w:line="360" w:lineRule="auto"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We would appreciate hearing from those who have used the tool, perspectives on its usefulness, how it was adapted, and any suggestions for revision:</w:t>
                      </w:r>
                    </w:p>
                    <w:p w14:paraId="696EEAF7" w14:textId="77777777" w:rsidR="00357434" w:rsidRPr="00FE3E40" w:rsidRDefault="00357434" w:rsidP="00357434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hyperlink r:id="rId9" w:history="1">
                        <w:r w:rsidRPr="00FE3E40">
                          <w:rPr>
                            <w:rStyle w:val="Hyperlink"/>
                            <w:rFonts w:ascii="Univers" w:hAnsi="Univer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info@healthevidence.org</w:t>
                        </w:r>
                      </w:hyperlink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EC22F7" w14:textId="418D5898" w:rsidR="00E65077" w:rsidRPr="00E65077" w:rsidRDefault="00E65077" w:rsidP="00E65077">
      <w:pPr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</w:rPr>
        <mc:AlternateContent>
          <mc:Choice Requires="wps">
            <w:drawing>
              <wp:inline distT="0" distB="0" distL="0" distR="0" wp14:anchorId="5A931952" wp14:editId="1EC85DE8">
                <wp:extent cx="6838545" cy="939800"/>
                <wp:effectExtent l="0" t="0" r="6985" b="12700"/>
                <wp:docPr id="6" name="Text Box 6" descr="Tool cit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939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07A54" w14:textId="4546A0A3" w:rsidR="00E65077" w:rsidRPr="00FE3E40" w:rsidRDefault="00E65077" w:rsidP="00357434">
                            <w:pPr>
                              <w:shd w:val="clear" w:color="auto" w:fill="FFFFFF" w:themeFill="background1"/>
                              <w:spacing w:before="60" w:after="60" w:line="360" w:lineRule="auto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7A003C"/>
                                <w:sz w:val="24"/>
                                <w:szCs w:val="24"/>
                              </w:rPr>
                              <w:t xml:space="preserve">How to cite tool: </w:t>
                            </w:r>
                            <w:r w:rsidRPr="00D34A92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Health Evidence™ (2009, November 25). </w:t>
                            </w:r>
                            <w:r w:rsidRPr="00D34A92">
                              <w:rPr>
                                <w:rFonts w:ascii="Univers" w:hAnsi="Univers" w:cs="Arial"/>
                                <w:i/>
                                <w:sz w:val="24"/>
                                <w:szCs w:val="24"/>
                              </w:rPr>
                              <w:t>Levels &amp; Sources of Public Health Evidence</w:t>
                            </w:r>
                            <w:r w:rsidRPr="00D34A92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. Retrieved [insert date you downloaded this document e.g., January 13, 2018], </w:t>
                            </w:r>
                            <w:r w:rsidRPr="00D34A92">
                              <w:rPr>
                                <w:rFonts w:ascii="Univers" w:hAnsi="Univers" w:cs="Arial"/>
                                <w:color w:val="79003C"/>
                                <w:sz w:val="24"/>
                                <w:szCs w:val="24"/>
                                <w:u w:val="single"/>
                              </w:rPr>
                              <w:t>https://healthevidence.org/practice-tools.aspx#PT3</w:t>
                            </w:r>
                          </w:p>
                          <w:p w14:paraId="2DB1C02F" w14:textId="77777777" w:rsidR="00E65077" w:rsidRPr="00FE3E40" w:rsidRDefault="00E65077" w:rsidP="00E6507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31952" id="Text Box 6" o:spid="_x0000_s1029" type="#_x0000_t202" alt="Tool citation." style="width:538.45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" filled="f" strokeweight=".5pt">
                <v:textbox>
                  <w:txbxContent>
                    <w:p w14:paraId="5C907A54" w14:textId="4546A0A3" w:rsidR="00E65077" w:rsidRPr="00FE3E40" w:rsidRDefault="00E65077" w:rsidP="00357434">
                      <w:pPr>
                        <w:shd w:val="clear" w:color="auto" w:fill="FFFFFF" w:themeFill="background1"/>
                        <w:spacing w:before="60" w:after="60" w:line="360" w:lineRule="auto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7A003C"/>
                          <w:sz w:val="24"/>
                          <w:szCs w:val="24"/>
                        </w:rPr>
                        <w:t xml:space="preserve">How to cite tool: </w:t>
                      </w:r>
                      <w:r w:rsidRPr="00D34A92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Health Evidence™ (2009, November 25). </w:t>
                      </w:r>
                      <w:r w:rsidRPr="00D34A92">
                        <w:rPr>
                          <w:rFonts w:ascii="Univers" w:hAnsi="Univers" w:cs="Arial"/>
                          <w:i/>
                          <w:sz w:val="24"/>
                          <w:szCs w:val="24"/>
                        </w:rPr>
                        <w:t>Levels &amp; Sources of Public Health Evidence</w:t>
                      </w:r>
                      <w:r w:rsidRPr="00D34A92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. Retrieved [insert date you downloaded this document e.g., January 13, 2018], </w:t>
                      </w:r>
                      <w:r w:rsidRPr="00D34A92">
                        <w:rPr>
                          <w:rFonts w:ascii="Univers" w:hAnsi="Univers" w:cs="Arial"/>
                          <w:color w:val="79003C"/>
                          <w:sz w:val="24"/>
                          <w:szCs w:val="24"/>
                          <w:u w:val="single"/>
                        </w:rPr>
                        <w:t>https://healthevidence.org/practice-tools.aspx#PT3</w:t>
                      </w:r>
                    </w:p>
                    <w:p w14:paraId="2DB1C02F" w14:textId="77777777" w:rsidR="00E65077" w:rsidRPr="00FE3E40" w:rsidRDefault="00E65077" w:rsidP="00E6507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062EA8" w14:textId="77777777" w:rsidR="00E65077" w:rsidRPr="002250F1" w:rsidRDefault="00E65077" w:rsidP="00357434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B2E12">
        <w:rPr>
          <w:rFonts w:ascii="Univers" w:hAnsi="Univers" w:cs="Arial"/>
          <w:b/>
          <w:iCs/>
          <w:color w:val="79003C"/>
          <w:sz w:val="24"/>
          <w:szCs w:val="24"/>
        </w:rPr>
        <w:t>*</w:t>
      </w:r>
      <w:r w:rsidRPr="009B2E12">
        <w:rPr>
          <w:rFonts w:ascii="Univers" w:hAnsi="Univers" w:cs="Arial"/>
          <w:iCs/>
          <w:color w:val="666666"/>
          <w:sz w:val="24"/>
          <w:szCs w:val="24"/>
        </w:rPr>
        <w:t xml:space="preserve"> </w:t>
      </w:r>
      <w:r w:rsidRPr="002A5BD5">
        <w:rPr>
          <w:rFonts w:ascii="Univers" w:hAnsi="Univers" w:cs="Arial"/>
          <w:iCs/>
          <w:color w:val="5E6A71"/>
          <w:sz w:val="24"/>
          <w:szCs w:val="24"/>
        </w:rPr>
        <w:t>Health Evidence is grateful to Peel Public Health, Communicable Disease Division, for co-developing and field-testing the November 2009 version of this document.</w:t>
      </w:r>
    </w:p>
    <w:p w14:paraId="032352A5" w14:textId="7D2633F8" w:rsidR="00E65077" w:rsidRDefault="00E65077" w:rsidP="00083758">
      <w:pPr>
        <w:pStyle w:val="PlainText"/>
        <w:spacing w:after="120"/>
        <w:ind w:right="288"/>
        <w:rPr>
          <w:rFonts w:ascii="Univers" w:hAnsi="Univers"/>
          <w:sz w:val="24"/>
          <w:szCs w:val="24"/>
          <w:lang w:val="en-US"/>
        </w:rPr>
      </w:pPr>
    </w:p>
    <w:p w14:paraId="22B70DCB" w14:textId="40EE36CE" w:rsidR="00D34A92" w:rsidRPr="00D34A92" w:rsidRDefault="00D34A92" w:rsidP="00D34A92">
      <w:pPr>
        <w:tabs>
          <w:tab w:val="left" w:pos="1164"/>
        </w:tabs>
        <w:rPr>
          <w:rFonts w:ascii="Verdana" w:hAnsi="Verdana"/>
        </w:rPr>
      </w:pPr>
    </w:p>
    <w:sectPr w:rsidR="00D34A92" w:rsidRPr="00D34A92" w:rsidSect="004A5E31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5001" w14:textId="77777777" w:rsidR="00107A0E" w:rsidRDefault="00107A0E" w:rsidP="003C3840">
      <w:pPr>
        <w:spacing w:after="0" w:line="240" w:lineRule="auto"/>
      </w:pPr>
      <w:r>
        <w:separator/>
      </w:r>
    </w:p>
  </w:endnote>
  <w:endnote w:type="continuationSeparator" w:id="0">
    <w:p w14:paraId="29E4EBEF" w14:textId="77777777" w:rsidR="00107A0E" w:rsidRDefault="00107A0E" w:rsidP="003C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Bold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2822076"/>
      <w:docPartObj>
        <w:docPartGallery w:val="Page Numbers (Bottom of Page)"/>
        <w:docPartUnique/>
      </w:docPartObj>
    </w:sdtPr>
    <w:sdtContent>
      <w:p w14:paraId="3757B56A" w14:textId="775837DB" w:rsidR="00C579E5" w:rsidRDefault="00C579E5" w:rsidP="009B65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DE062" w14:textId="77777777" w:rsidR="00C579E5" w:rsidRDefault="00C579E5" w:rsidP="00C579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5360786"/>
      <w:docPartObj>
        <w:docPartGallery w:val="Page Numbers (Bottom of Page)"/>
        <w:docPartUnique/>
      </w:docPartObj>
    </w:sdtPr>
    <w:sdtEndPr>
      <w:rPr>
        <w:rStyle w:val="PageNumber"/>
        <w:rFonts w:ascii="Univers" w:hAnsi="Univers"/>
        <w:sz w:val="24"/>
        <w:szCs w:val="24"/>
      </w:rPr>
    </w:sdtEndPr>
    <w:sdtContent>
      <w:p w14:paraId="2E03DCCD" w14:textId="7937C203" w:rsidR="00C579E5" w:rsidRPr="00C579E5" w:rsidRDefault="00C579E5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C579E5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C579E5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C579E5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C579E5">
          <w:rPr>
            <w:rStyle w:val="PageNumber"/>
            <w:rFonts w:ascii="Univers" w:hAnsi="Univers"/>
            <w:noProof/>
            <w:sz w:val="24"/>
            <w:szCs w:val="24"/>
          </w:rPr>
          <w:t>1</w:t>
        </w:r>
        <w:r w:rsidRPr="00C579E5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55E59CEF" w14:textId="44EB238F" w:rsidR="007D6BCD" w:rsidRPr="00C579E5" w:rsidRDefault="000C7E5A" w:rsidP="00C579E5">
    <w:pPr>
      <w:pStyle w:val="Footer"/>
      <w:tabs>
        <w:tab w:val="clear" w:pos="4680"/>
        <w:tab w:val="clear" w:pos="9360"/>
        <w:tab w:val="center" w:pos="-1260"/>
      </w:tabs>
      <w:ind w:right="360"/>
      <w:rPr>
        <w:rFonts w:ascii="Univers Condensed" w:hAnsi="Univers Condensed"/>
        <w:sz w:val="24"/>
        <w:szCs w:val="24"/>
      </w:rPr>
    </w:pPr>
    <w:r w:rsidRPr="00C579E5">
      <w:rPr>
        <w:rFonts w:ascii="Univers Condensed" w:hAnsi="Univers Condensed"/>
        <w:sz w:val="24"/>
        <w:szCs w:val="24"/>
      </w:rPr>
      <w:t xml:space="preserve">Updated </w:t>
    </w:r>
    <w:r w:rsidR="00D34A92" w:rsidRPr="00C579E5">
      <w:rPr>
        <w:rFonts w:ascii="Univers Condensed" w:hAnsi="Univers Condensed"/>
        <w:sz w:val="24"/>
        <w:szCs w:val="24"/>
      </w:rPr>
      <w:t xml:space="preserve">September </w:t>
    </w:r>
    <w:r w:rsidR="00C579E5" w:rsidRPr="00C579E5">
      <w:rPr>
        <w:rFonts w:ascii="Univers Condensed" w:hAnsi="Univers Condensed"/>
        <w:sz w:val="24"/>
        <w:szCs w:val="24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7410" w14:textId="77777777" w:rsidR="00107A0E" w:rsidRDefault="00107A0E" w:rsidP="003C3840">
      <w:pPr>
        <w:spacing w:after="0" w:line="240" w:lineRule="auto"/>
      </w:pPr>
      <w:r>
        <w:separator/>
      </w:r>
    </w:p>
  </w:footnote>
  <w:footnote w:type="continuationSeparator" w:id="0">
    <w:p w14:paraId="329E88E0" w14:textId="77777777" w:rsidR="00107A0E" w:rsidRDefault="00107A0E" w:rsidP="003C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6B1E" w14:textId="77777777" w:rsidR="004A5E31" w:rsidRPr="00C579E5" w:rsidRDefault="00F80F98" w:rsidP="00EE769C">
    <w:pPr>
      <w:pStyle w:val="Header"/>
      <w:tabs>
        <w:tab w:val="clear" w:pos="4680"/>
        <w:tab w:val="clear" w:pos="9360"/>
        <w:tab w:val="center" w:pos="-1260"/>
        <w:tab w:val="right" w:pos="13140"/>
      </w:tabs>
      <w:jc w:val="right"/>
      <w:rPr>
        <w:sz w:val="14"/>
        <w:szCs w:val="14"/>
      </w:rPr>
    </w:pPr>
    <w:r w:rsidRPr="00C579E5">
      <w:rPr>
        <w:noProof/>
      </w:rPr>
      <w:drawing>
        <wp:anchor distT="0" distB="0" distL="114300" distR="114300" simplePos="0" relativeHeight="251657728" behindDoc="0" locked="0" layoutInCell="1" allowOverlap="1" wp14:anchorId="025B0F2B" wp14:editId="2F78DC31">
          <wp:simplePos x="0" y="0"/>
          <wp:positionH relativeFrom="column">
            <wp:posOffset>-119380</wp:posOffset>
          </wp:positionH>
          <wp:positionV relativeFrom="paragraph">
            <wp:posOffset>-409575</wp:posOffset>
          </wp:positionV>
          <wp:extent cx="3401695" cy="82613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6BCD" w:rsidRPr="00C579E5">
      <w:rPr>
        <w:rFonts w:ascii="Univers Condensed" w:hAnsi="Univers Condensed"/>
        <w:sz w:val="30"/>
        <w:szCs w:val="30"/>
      </w:rPr>
      <w:t>Levels &amp; Sources of Public Health Evidence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8A"/>
    <w:rsid w:val="00003238"/>
    <w:rsid w:val="00016760"/>
    <w:rsid w:val="00034750"/>
    <w:rsid w:val="00043159"/>
    <w:rsid w:val="0007085D"/>
    <w:rsid w:val="00077317"/>
    <w:rsid w:val="00083758"/>
    <w:rsid w:val="000940E8"/>
    <w:rsid w:val="000A6A0C"/>
    <w:rsid w:val="000B18E1"/>
    <w:rsid w:val="000C7E5A"/>
    <w:rsid w:val="000F7FD6"/>
    <w:rsid w:val="00107079"/>
    <w:rsid w:val="00107A0E"/>
    <w:rsid w:val="00107DCE"/>
    <w:rsid w:val="0011684D"/>
    <w:rsid w:val="00117C38"/>
    <w:rsid w:val="001376CC"/>
    <w:rsid w:val="0017234E"/>
    <w:rsid w:val="001742DC"/>
    <w:rsid w:val="00174DCB"/>
    <w:rsid w:val="001A1384"/>
    <w:rsid w:val="001B3984"/>
    <w:rsid w:val="001C2875"/>
    <w:rsid w:val="001D690D"/>
    <w:rsid w:val="001E0FAE"/>
    <w:rsid w:val="00223FA1"/>
    <w:rsid w:val="0025428C"/>
    <w:rsid w:val="002550DE"/>
    <w:rsid w:val="00293258"/>
    <w:rsid w:val="002A4130"/>
    <w:rsid w:val="00301AF0"/>
    <w:rsid w:val="00357434"/>
    <w:rsid w:val="0038593C"/>
    <w:rsid w:val="003A31B1"/>
    <w:rsid w:val="003B2536"/>
    <w:rsid w:val="003C3840"/>
    <w:rsid w:val="003F7870"/>
    <w:rsid w:val="00410862"/>
    <w:rsid w:val="0044397D"/>
    <w:rsid w:val="004535D5"/>
    <w:rsid w:val="00456203"/>
    <w:rsid w:val="00460508"/>
    <w:rsid w:val="00473CC1"/>
    <w:rsid w:val="004768DD"/>
    <w:rsid w:val="00487C4E"/>
    <w:rsid w:val="004A5E31"/>
    <w:rsid w:val="004B43B1"/>
    <w:rsid w:val="004B47DC"/>
    <w:rsid w:val="004C2067"/>
    <w:rsid w:val="004C353D"/>
    <w:rsid w:val="004D514F"/>
    <w:rsid w:val="004D702A"/>
    <w:rsid w:val="004F67DE"/>
    <w:rsid w:val="00504A9D"/>
    <w:rsid w:val="0051162F"/>
    <w:rsid w:val="00546D85"/>
    <w:rsid w:val="005524B5"/>
    <w:rsid w:val="00574F4F"/>
    <w:rsid w:val="005C372B"/>
    <w:rsid w:val="005C3B21"/>
    <w:rsid w:val="005D20AE"/>
    <w:rsid w:val="005D3C57"/>
    <w:rsid w:val="005D79B7"/>
    <w:rsid w:val="005E7FC4"/>
    <w:rsid w:val="00615B4C"/>
    <w:rsid w:val="0062530C"/>
    <w:rsid w:val="00645EFC"/>
    <w:rsid w:val="00653BD2"/>
    <w:rsid w:val="00661C19"/>
    <w:rsid w:val="006B14BC"/>
    <w:rsid w:val="006F3AAE"/>
    <w:rsid w:val="007119BE"/>
    <w:rsid w:val="00743F0F"/>
    <w:rsid w:val="00745800"/>
    <w:rsid w:val="00750B86"/>
    <w:rsid w:val="007C0923"/>
    <w:rsid w:val="007C6CBA"/>
    <w:rsid w:val="007D6BCD"/>
    <w:rsid w:val="007F4A41"/>
    <w:rsid w:val="00832B0D"/>
    <w:rsid w:val="00844F66"/>
    <w:rsid w:val="00855FF2"/>
    <w:rsid w:val="0085677D"/>
    <w:rsid w:val="008C5848"/>
    <w:rsid w:val="008C6AEE"/>
    <w:rsid w:val="008D1E80"/>
    <w:rsid w:val="008F0459"/>
    <w:rsid w:val="00940CCF"/>
    <w:rsid w:val="00960E1B"/>
    <w:rsid w:val="009711EA"/>
    <w:rsid w:val="00973DDE"/>
    <w:rsid w:val="009D0EC7"/>
    <w:rsid w:val="009E0011"/>
    <w:rsid w:val="009E1E50"/>
    <w:rsid w:val="009F0CC2"/>
    <w:rsid w:val="00A01A39"/>
    <w:rsid w:val="00A02E8D"/>
    <w:rsid w:val="00A26A19"/>
    <w:rsid w:val="00A30779"/>
    <w:rsid w:val="00A3203B"/>
    <w:rsid w:val="00A455CE"/>
    <w:rsid w:val="00A73A27"/>
    <w:rsid w:val="00AD3E01"/>
    <w:rsid w:val="00AD624D"/>
    <w:rsid w:val="00AE52A4"/>
    <w:rsid w:val="00B30624"/>
    <w:rsid w:val="00B50555"/>
    <w:rsid w:val="00B529C5"/>
    <w:rsid w:val="00BA3217"/>
    <w:rsid w:val="00BC5E60"/>
    <w:rsid w:val="00BF6E3F"/>
    <w:rsid w:val="00C13516"/>
    <w:rsid w:val="00C1768A"/>
    <w:rsid w:val="00C27A10"/>
    <w:rsid w:val="00C579E5"/>
    <w:rsid w:val="00C62561"/>
    <w:rsid w:val="00C93A6C"/>
    <w:rsid w:val="00CA38CC"/>
    <w:rsid w:val="00CC7757"/>
    <w:rsid w:val="00CF3D0C"/>
    <w:rsid w:val="00D34A92"/>
    <w:rsid w:val="00DA3322"/>
    <w:rsid w:val="00DD1C72"/>
    <w:rsid w:val="00DF5CA4"/>
    <w:rsid w:val="00E42922"/>
    <w:rsid w:val="00E65077"/>
    <w:rsid w:val="00EA387B"/>
    <w:rsid w:val="00EA64F4"/>
    <w:rsid w:val="00EE769C"/>
    <w:rsid w:val="00EF7156"/>
    <w:rsid w:val="00F14E4A"/>
    <w:rsid w:val="00F14E61"/>
    <w:rsid w:val="00F332B5"/>
    <w:rsid w:val="00F45BC9"/>
    <w:rsid w:val="00F50BC7"/>
    <w:rsid w:val="00F60ABF"/>
    <w:rsid w:val="00F80F98"/>
    <w:rsid w:val="00F97AF5"/>
    <w:rsid w:val="00FA7EFA"/>
    <w:rsid w:val="00F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7A7A6"/>
  <w15:chartTrackingRefBased/>
  <w15:docId w15:val="{C8D55957-8B0D-E544-9338-16549A9E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6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7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40"/>
  </w:style>
  <w:style w:type="paragraph" w:styleId="Footer">
    <w:name w:val="footer"/>
    <w:basedOn w:val="Normal"/>
    <w:link w:val="FooterChar"/>
    <w:uiPriority w:val="99"/>
    <w:unhideWhenUsed/>
    <w:rsid w:val="003C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40"/>
  </w:style>
  <w:style w:type="paragraph" w:styleId="PlainText">
    <w:name w:val="Plain Text"/>
    <w:basedOn w:val="Normal"/>
    <w:link w:val="PlainTextChar1"/>
    <w:uiPriority w:val="99"/>
    <w:unhideWhenUsed/>
    <w:rsid w:val="00743F0F"/>
    <w:pPr>
      <w:spacing w:after="0" w:line="240" w:lineRule="auto"/>
    </w:pPr>
    <w:rPr>
      <w:rFonts w:ascii="Courier New" w:hAnsi="Courier New" w:cs="Courier New"/>
      <w:sz w:val="20"/>
      <w:szCs w:val="20"/>
      <w:lang w:eastAsia="en-CA"/>
    </w:rPr>
  </w:style>
  <w:style w:type="character" w:customStyle="1" w:styleId="PlainTextChar">
    <w:name w:val="Plain Text Char"/>
    <w:uiPriority w:val="99"/>
    <w:semiHidden/>
    <w:rsid w:val="00743F0F"/>
    <w:rPr>
      <w:rFonts w:ascii="Consolas" w:hAnsi="Consolas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743F0F"/>
    <w:rPr>
      <w:rFonts w:ascii="Courier New" w:hAnsi="Courier New" w:cs="Courier New"/>
      <w:sz w:val="20"/>
      <w:szCs w:val="20"/>
      <w:lang w:eastAsia="en-CA"/>
    </w:rPr>
  </w:style>
  <w:style w:type="character" w:styleId="Hyperlink">
    <w:name w:val="Hyperlink"/>
    <w:uiPriority w:val="99"/>
    <w:unhideWhenUsed/>
    <w:rsid w:val="004A5E31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4B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3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B43B1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3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43B1"/>
    <w:rPr>
      <w:b/>
      <w:bCs/>
      <w:lang w:val="en-CA"/>
    </w:rPr>
  </w:style>
  <w:style w:type="paragraph" w:customStyle="1" w:styleId="HESub-title">
    <w:name w:val="HE Sub-title"/>
    <w:basedOn w:val="Normal"/>
    <w:link w:val="HESub-titleChar"/>
    <w:qFormat/>
    <w:rsid w:val="00FA7EFA"/>
    <w:pPr>
      <w:spacing w:after="0" w:line="240" w:lineRule="auto"/>
    </w:pPr>
    <w:rPr>
      <w:rFonts w:ascii="Univers Bold" w:hAnsi="Univers Bold"/>
      <w:b/>
      <w:i/>
      <w:sz w:val="28"/>
      <w:szCs w:val="28"/>
    </w:rPr>
  </w:style>
  <w:style w:type="character" w:customStyle="1" w:styleId="HESub-titleChar">
    <w:name w:val="HE Sub-title Char"/>
    <w:link w:val="HESub-title"/>
    <w:rsid w:val="00FA7EFA"/>
    <w:rPr>
      <w:rFonts w:ascii="Univers Bold" w:hAnsi="Univers Bold"/>
      <w:b/>
      <w:i/>
      <w:sz w:val="28"/>
      <w:szCs w:val="28"/>
      <w:lang w:eastAsia="en-US"/>
    </w:rPr>
  </w:style>
  <w:style w:type="character" w:styleId="FollowedHyperlink">
    <w:name w:val="FollowedHyperlink"/>
    <w:uiPriority w:val="99"/>
    <w:semiHidden/>
    <w:unhideWhenUsed/>
    <w:rsid w:val="003A31B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evidence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cmt.ca/capacity-development/6s-search-pyrami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healtheviden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Links>
    <vt:vector size="12" baseType="variant">
      <vt:variant>
        <vt:i4>6094944</vt:i4>
      </vt:variant>
      <vt:variant>
        <vt:i4>3</vt:i4>
      </vt:variant>
      <vt:variant>
        <vt:i4>0</vt:i4>
      </vt:variant>
      <vt:variant>
        <vt:i4>5</vt:i4>
      </vt:variant>
      <vt:variant>
        <vt:lpwstr>mailto:info@healthevidence.org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http://www.nccmt.ca/capacity-development/6s-search-pyramid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hhusson</dc:creator>
  <cp:keywords/>
  <cp:lastModifiedBy>Miller, Alanna</cp:lastModifiedBy>
  <cp:revision>2</cp:revision>
  <dcterms:created xsi:type="dcterms:W3CDTF">2022-09-27T20:09:00Z</dcterms:created>
  <dcterms:modified xsi:type="dcterms:W3CDTF">2022-09-27T20:09:00Z</dcterms:modified>
</cp:coreProperties>
</file>